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523A" w:rsidRDefault="0008523A" w:rsidP="0008523A">
      <w:pPr>
        <w:widowControl w:val="0"/>
        <w:rPr>
          <w:rFonts w:eastAsia="Belleza" w:cs="Belleza"/>
          <w:b/>
        </w:rPr>
      </w:pPr>
      <w:r>
        <w:rPr>
          <w:rFonts w:eastAsia="Belleza" w:cs="Belleza"/>
          <w:b/>
        </w:rPr>
        <w:t>Supporting Information</w:t>
      </w:r>
    </w:p>
    <w:p w:rsidR="00A22592" w:rsidRDefault="00A22592" w:rsidP="0008523A">
      <w:pPr>
        <w:widowControl w:val="0"/>
        <w:rPr>
          <w:rFonts w:eastAsia="Belleza" w:cs="Belleza"/>
          <w:b/>
          <w:noProof w:val="0"/>
          <w:color w:val="auto"/>
        </w:rPr>
      </w:pPr>
    </w:p>
    <w:p w:rsidR="0008523A" w:rsidRDefault="0008523A" w:rsidP="0008523A">
      <w:pPr>
        <w:pStyle w:val="MDPI12title"/>
        <w:rPr>
          <w:sz w:val="28"/>
          <w:szCs w:val="28"/>
        </w:rPr>
      </w:pPr>
      <w:r w:rsidRPr="00937D32">
        <w:rPr>
          <w:sz w:val="28"/>
          <w:szCs w:val="28"/>
        </w:rPr>
        <w:t>Enhancing the hydrolytic activity of a lipase towards larger t</w:t>
      </w:r>
      <w:r w:rsidR="002B33DC">
        <w:rPr>
          <w:sz w:val="28"/>
          <w:szCs w:val="28"/>
        </w:rPr>
        <w:t>ri</w:t>
      </w:r>
      <w:r w:rsidRPr="00937D32">
        <w:rPr>
          <w:sz w:val="28"/>
          <w:szCs w:val="28"/>
        </w:rPr>
        <w:t>glycerides through lid domain engineering</w:t>
      </w:r>
    </w:p>
    <w:p w:rsidR="0008523A" w:rsidRDefault="0008523A" w:rsidP="0008523A">
      <w:pPr>
        <w:pStyle w:val="MDPI13authornames"/>
      </w:pPr>
      <w:r>
        <w:t>Laura Fernandez-Lopez</w:t>
      </w:r>
      <w:proofErr w:type="gramStart"/>
      <w:r w:rsidRPr="4D6A3EC5">
        <w:rPr>
          <w:vertAlign w:val="superscript"/>
        </w:rPr>
        <w:t>1,†</w:t>
      </w:r>
      <w:proofErr w:type="gramEnd"/>
      <w:r>
        <w:t xml:space="preserve">, </w:t>
      </w:r>
      <w:proofErr w:type="spellStart"/>
      <w:r>
        <w:t>Sergi</w:t>
      </w:r>
      <w:proofErr w:type="spellEnd"/>
      <w:r>
        <w:t xml:space="preserve"> Roda</w:t>
      </w:r>
      <w:r w:rsidRPr="4D6A3EC5">
        <w:rPr>
          <w:vertAlign w:val="superscript"/>
        </w:rPr>
        <w:t>2,†</w:t>
      </w:r>
      <w:r>
        <w:t>, Ana Robles-Martín</w:t>
      </w:r>
      <w:r w:rsidRPr="4D6A3EC5">
        <w:rPr>
          <w:vertAlign w:val="superscript"/>
        </w:rPr>
        <w:t>2,4</w:t>
      </w:r>
      <w:r>
        <w:t>, Rubén Muñoz-Tafalla</w:t>
      </w:r>
      <w:r w:rsidRPr="4D6A3EC5">
        <w:rPr>
          <w:vertAlign w:val="superscript"/>
        </w:rPr>
        <w:t>2,4</w:t>
      </w:r>
      <w:r>
        <w:t>, David Almendral</w:t>
      </w:r>
      <w:r w:rsidRPr="4D6A3EC5">
        <w:rPr>
          <w:vertAlign w:val="superscript"/>
        </w:rPr>
        <w:t>1</w:t>
      </w:r>
      <w:r>
        <w:t>, Manuel Ferrer</w:t>
      </w:r>
      <w:r w:rsidRPr="4D6A3EC5">
        <w:rPr>
          <w:vertAlign w:val="superscript"/>
        </w:rPr>
        <w:t>1,</w:t>
      </w:r>
      <w:r>
        <w:t>* and Víctor Guallar</w:t>
      </w:r>
      <w:r w:rsidRPr="4D6A3EC5">
        <w:rPr>
          <w:vertAlign w:val="superscript"/>
        </w:rPr>
        <w:t>2,3,</w:t>
      </w:r>
      <w:r>
        <w:t>*</w:t>
      </w:r>
    </w:p>
    <w:p w:rsidR="0008523A" w:rsidRDefault="0008523A" w:rsidP="0008523A">
      <w:pPr>
        <w:widowControl w:val="0"/>
        <w:rPr>
          <w:rFonts w:eastAsia="Belleza" w:cs="Belleza"/>
          <w:b/>
        </w:rPr>
      </w:pPr>
      <w:r>
        <w:rPr>
          <w:rFonts w:eastAsia="Belleza" w:cs="Belleza"/>
          <w:b/>
        </w:rPr>
        <w:t>Content</w:t>
      </w:r>
    </w:p>
    <w:p w:rsidR="0008523A" w:rsidRDefault="0008523A" w:rsidP="0008523A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S1……...</w:t>
      </w:r>
      <w:r>
        <w:rPr>
          <w:rFonts w:eastAsia="Belleza" w:cs="Belleza"/>
        </w:rPr>
        <w:tab/>
        <w:t>2</w:t>
      </w:r>
    </w:p>
    <w:p w:rsidR="0008523A" w:rsidRDefault="003A03F4" w:rsidP="0008523A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S2………2-3</w:t>
      </w:r>
    </w:p>
    <w:p w:rsidR="0008523A" w:rsidRDefault="003A03F4" w:rsidP="0008523A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S3………4</w:t>
      </w:r>
    </w:p>
    <w:p w:rsidR="0008523A" w:rsidRDefault="003A03F4" w:rsidP="0008523A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S4………5</w:t>
      </w:r>
    </w:p>
    <w:p w:rsidR="000673A5" w:rsidRDefault="000673A5" w:rsidP="000673A5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S5</w:t>
      </w:r>
      <w:r w:rsidR="003A03F4">
        <w:rPr>
          <w:rFonts w:eastAsia="Belleza" w:cs="Belleza"/>
        </w:rPr>
        <w:t>………6</w:t>
      </w:r>
    </w:p>
    <w:p w:rsidR="000673A5" w:rsidRDefault="000673A5" w:rsidP="000673A5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S6</w:t>
      </w:r>
      <w:r w:rsidR="003A03F4">
        <w:rPr>
          <w:rFonts w:eastAsia="Belleza" w:cs="Belleza"/>
        </w:rPr>
        <w:t>………7</w:t>
      </w:r>
    </w:p>
    <w:p w:rsidR="000673A5" w:rsidRDefault="000673A5" w:rsidP="000673A5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S7</w:t>
      </w:r>
      <w:r w:rsidR="003A03F4">
        <w:rPr>
          <w:rFonts w:eastAsia="Belleza" w:cs="Belleza"/>
        </w:rPr>
        <w:t>………8</w:t>
      </w:r>
    </w:p>
    <w:p w:rsidR="000673A5" w:rsidRDefault="000673A5" w:rsidP="000673A5">
      <w:pPr>
        <w:widowControl w:val="0"/>
        <w:rPr>
          <w:rFonts w:eastAsia="Belleza" w:cs="Belleza"/>
        </w:rPr>
      </w:pPr>
      <w:r>
        <w:rPr>
          <w:rFonts w:eastAsia="Belleza" w:cs="Belleza"/>
        </w:rPr>
        <w:t>Figure S8</w:t>
      </w:r>
      <w:r w:rsidR="003A03F4">
        <w:rPr>
          <w:rFonts w:eastAsia="Belleza" w:cs="Belleza"/>
        </w:rPr>
        <w:t>………9</w:t>
      </w:r>
    </w:p>
    <w:p w:rsidR="000673A5" w:rsidRDefault="000673A5" w:rsidP="0008523A">
      <w:pPr>
        <w:widowControl w:val="0"/>
        <w:rPr>
          <w:rFonts w:eastAsia="Belleza" w:cs="Belleza"/>
        </w:rPr>
      </w:pPr>
    </w:p>
    <w:p w:rsidR="000673A5" w:rsidRDefault="000673A5" w:rsidP="0008523A">
      <w:pPr>
        <w:widowControl w:val="0"/>
        <w:rPr>
          <w:rFonts w:eastAsia="Belleza" w:cs="Belleza"/>
        </w:rPr>
      </w:pPr>
    </w:p>
    <w:p w:rsidR="00A22592" w:rsidRDefault="00A22592" w:rsidP="0008523A">
      <w:pPr>
        <w:spacing w:line="228" w:lineRule="auto"/>
        <w:rPr>
          <w:rFonts w:eastAsia="Belleza" w:cs="Belleza"/>
          <w:b/>
          <w:bCs/>
          <w:color w:val="auto"/>
          <w:sz w:val="18"/>
          <w:szCs w:val="18"/>
        </w:rPr>
        <w:sectPr w:rsidR="00A22592" w:rsidSect="00A22592">
          <w:footerReference w:type="default" r:id="rId7"/>
          <w:footerReference w:type="first" r:id="rId8"/>
          <w:pgSz w:w="11906" w:h="16838" w:code="9"/>
          <w:pgMar w:top="1417" w:right="720" w:bottom="1077" w:left="720" w:header="1020" w:footer="340" w:gutter="0"/>
          <w:pgNumType w:start="1"/>
          <w:cols w:space="425"/>
          <w:titlePg/>
          <w:bidi/>
          <w:docGrid w:type="lines" w:linePitch="326"/>
        </w:sectPr>
      </w:pPr>
    </w:p>
    <w:p w:rsidR="0008523A" w:rsidRDefault="0008523A" w:rsidP="0008523A">
      <w:pPr>
        <w:spacing w:line="228" w:lineRule="auto"/>
        <w:rPr>
          <w:rFonts w:eastAsia="Belleza" w:cs="Belleza"/>
          <w:b/>
          <w:bCs/>
          <w:color w:val="auto"/>
          <w:sz w:val="18"/>
          <w:szCs w:val="18"/>
        </w:rPr>
      </w:pPr>
      <w:r w:rsidRPr="00B700E1">
        <w:rPr>
          <w:rFonts w:eastAsia="Belleza" w:cs="Belleza"/>
          <w:b/>
          <w:bCs/>
          <w:color w:val="auto"/>
          <w:sz w:val="18"/>
          <w:szCs w:val="18"/>
        </w:rPr>
        <w:lastRenderedPageBreak/>
        <w:t>Supplementary Materials</w:t>
      </w:r>
    </w:p>
    <w:p w:rsidR="0008523A" w:rsidRDefault="0008523A" w:rsidP="0008523A">
      <w:pPr>
        <w:spacing w:line="228" w:lineRule="auto"/>
        <w:rPr>
          <w:rFonts w:eastAsia="Belleza" w:cs="Belleza"/>
          <w:b/>
          <w:bCs/>
          <w:color w:val="auto"/>
          <w:sz w:val="18"/>
          <w:szCs w:val="18"/>
        </w:rPr>
      </w:pPr>
    </w:p>
    <w:p w:rsidR="0008523A" w:rsidRDefault="0008523A" w:rsidP="0008523A">
      <w:pPr>
        <w:spacing w:line="228" w:lineRule="auto"/>
        <w:jc w:val="center"/>
        <w:rPr>
          <w:rFonts w:eastAsia="Belleza" w:cs="Belleza"/>
          <w:b/>
          <w:bCs/>
          <w:color w:val="auto"/>
          <w:sz w:val="18"/>
          <w:szCs w:val="18"/>
        </w:rPr>
      </w:pPr>
      <w:r>
        <w:rPr>
          <w:rFonts w:eastAsia="Belleza" w:cs="Belleza"/>
          <w:b/>
          <w:bCs/>
          <w:color w:val="auto"/>
          <w:sz w:val="18"/>
          <w:szCs w:val="18"/>
          <w:lang w:val="es-ES" w:eastAsia="es-ES"/>
        </w:rPr>
        <w:drawing>
          <wp:inline distT="0" distB="0" distL="0" distR="0" wp14:anchorId="22609087" wp14:editId="6D95439D">
            <wp:extent cx="2507963" cy="3075201"/>
            <wp:effectExtent l="0" t="0" r="698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126" cy="30986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2592" w:rsidRDefault="00A22592" w:rsidP="0008523A">
      <w:pPr>
        <w:spacing w:line="228" w:lineRule="auto"/>
        <w:rPr>
          <w:rFonts w:eastAsia="Belleza" w:cs="Belleza"/>
          <w:b/>
          <w:bCs/>
          <w:color w:val="auto"/>
          <w:sz w:val="18"/>
          <w:szCs w:val="18"/>
        </w:rPr>
      </w:pPr>
    </w:p>
    <w:p w:rsidR="0008523A" w:rsidRDefault="0008523A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  <w:r w:rsidRPr="003F201B">
        <w:rPr>
          <w:rFonts w:eastAsia="Belleza" w:cs="Belleza"/>
          <w:b/>
          <w:bCs/>
          <w:color w:val="auto"/>
          <w:sz w:val="18"/>
          <w:szCs w:val="18"/>
        </w:rPr>
        <w:t>Figure S1.</w:t>
      </w:r>
      <w:r w:rsidRPr="003F201B">
        <w:rPr>
          <w:rFonts w:eastAsia="Belleza" w:cs="Belleza"/>
          <w:bCs/>
          <w:color w:val="auto"/>
          <w:sz w:val="18"/>
          <w:szCs w:val="18"/>
        </w:rPr>
        <w:t xml:space="preserve"> 0.1% SDS−15% PAGE analysis of purified WP_075743487.1, WP_075743487.1</w:t>
      </w:r>
      <w:r w:rsidRPr="00B700E1">
        <w:rPr>
          <w:rFonts w:eastAsia="Belleza" w:cs="Belleza"/>
          <w:bCs/>
          <w:color w:val="auto"/>
          <w:sz w:val="18"/>
          <w:szCs w:val="18"/>
          <w:vertAlign w:val="subscript"/>
        </w:rPr>
        <w:t>lid</w:t>
      </w:r>
      <w:r w:rsidRPr="003F201B">
        <w:rPr>
          <w:rFonts w:eastAsia="Belleza" w:cs="Belleza"/>
          <w:bCs/>
          <w:color w:val="auto"/>
          <w:sz w:val="18"/>
          <w:szCs w:val="18"/>
        </w:rPr>
        <w:t xml:space="preserve"> and WP_075743487.1</w:t>
      </w:r>
      <w:r w:rsidRPr="00B700E1">
        <w:rPr>
          <w:rFonts w:eastAsia="Belleza" w:cs="Belleza"/>
          <w:bCs/>
          <w:color w:val="auto"/>
          <w:sz w:val="18"/>
          <w:szCs w:val="18"/>
          <w:vertAlign w:val="subscript"/>
        </w:rPr>
        <w:t>W89M/L60F</w:t>
      </w:r>
      <w:r w:rsidRPr="003F201B">
        <w:rPr>
          <w:rFonts w:eastAsia="Belleza" w:cs="Belleza"/>
          <w:bCs/>
          <w:color w:val="auto"/>
          <w:sz w:val="18"/>
          <w:szCs w:val="18"/>
        </w:rPr>
        <w:t xml:space="preserve">. </w:t>
      </w:r>
      <w:r>
        <w:rPr>
          <w:rFonts w:eastAsia="Belleza" w:cs="Belleza"/>
          <w:bCs/>
          <w:color w:val="auto"/>
          <w:sz w:val="18"/>
          <w:szCs w:val="18"/>
        </w:rPr>
        <w:t xml:space="preserve">A total of 10 µg protein was used. </w:t>
      </w:r>
      <w:r w:rsidRPr="003F201B">
        <w:rPr>
          <w:rFonts w:eastAsia="Belleza" w:cs="Belleza"/>
          <w:bCs/>
          <w:color w:val="auto"/>
          <w:sz w:val="18"/>
          <w:szCs w:val="18"/>
        </w:rPr>
        <w:t xml:space="preserve">Lane 1, </w:t>
      </w:r>
      <w:r>
        <w:rPr>
          <w:rFonts w:eastAsia="Belleza" w:cs="Belleza"/>
          <w:bCs/>
          <w:color w:val="auto"/>
          <w:sz w:val="18"/>
          <w:szCs w:val="18"/>
        </w:rPr>
        <w:t xml:space="preserve">10-250 kDa </w:t>
      </w:r>
      <w:r w:rsidRPr="003F201B">
        <w:rPr>
          <w:rFonts w:eastAsia="Belleza" w:cs="Belleza"/>
          <w:bCs/>
          <w:color w:val="auto"/>
          <w:sz w:val="18"/>
          <w:szCs w:val="18"/>
        </w:rPr>
        <w:t>molecular mass marker (</w:t>
      </w:r>
      <w:r>
        <w:rPr>
          <w:rFonts w:eastAsia="Belleza" w:cs="Belleza"/>
          <w:bCs/>
          <w:color w:val="auto"/>
          <w:sz w:val="18"/>
          <w:szCs w:val="18"/>
        </w:rPr>
        <w:t>Protein marker V (pre-stained), peqGOLD, ref. 27-2210, VWR International bvba, Leuven, Belgium)</w:t>
      </w:r>
      <w:r w:rsidRPr="003F201B">
        <w:rPr>
          <w:rFonts w:eastAsia="Belleza" w:cs="Belleza"/>
          <w:bCs/>
          <w:color w:val="auto"/>
          <w:sz w:val="18"/>
          <w:szCs w:val="18"/>
        </w:rPr>
        <w:t>; lane 2, purified WP_075743487.1; lane 3, purified WP_075743487.1</w:t>
      </w:r>
      <w:r w:rsidRPr="008B1BF7">
        <w:rPr>
          <w:rFonts w:eastAsia="Belleza" w:cs="Belleza"/>
          <w:bCs/>
          <w:color w:val="auto"/>
          <w:sz w:val="18"/>
          <w:szCs w:val="18"/>
          <w:vertAlign w:val="subscript"/>
        </w:rPr>
        <w:t>lid</w:t>
      </w:r>
      <w:r>
        <w:rPr>
          <w:rFonts w:eastAsia="Belleza" w:cs="Belleza"/>
          <w:bCs/>
          <w:color w:val="auto"/>
          <w:sz w:val="18"/>
          <w:szCs w:val="18"/>
        </w:rPr>
        <w:t xml:space="preserve">; laner 4, </w:t>
      </w:r>
      <w:r w:rsidRPr="003F201B">
        <w:rPr>
          <w:rFonts w:eastAsia="Belleza" w:cs="Belleza"/>
          <w:bCs/>
          <w:color w:val="auto"/>
          <w:sz w:val="18"/>
          <w:szCs w:val="18"/>
        </w:rPr>
        <w:t>purified WP_075743487.1</w:t>
      </w:r>
      <w:r w:rsidRPr="008B1BF7">
        <w:rPr>
          <w:rFonts w:eastAsia="Belleza" w:cs="Belleza"/>
          <w:bCs/>
          <w:color w:val="auto"/>
          <w:sz w:val="18"/>
          <w:szCs w:val="18"/>
          <w:vertAlign w:val="subscript"/>
        </w:rPr>
        <w:t>W89M/L60F</w:t>
      </w:r>
      <w:r w:rsidRPr="003F201B">
        <w:rPr>
          <w:rFonts w:eastAsia="Belleza" w:cs="Belleza"/>
          <w:bCs/>
          <w:color w:val="auto"/>
          <w:sz w:val="18"/>
          <w:szCs w:val="18"/>
        </w:rPr>
        <w:t>. The image represents an uncropped scans of the gel.</w:t>
      </w:r>
    </w:p>
    <w:p w:rsidR="003A03F4" w:rsidRDefault="003A03F4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  <w:sectPr w:rsidR="003A03F4" w:rsidSect="000673A5">
          <w:pgSz w:w="11906" w:h="16838" w:code="9"/>
          <w:pgMar w:top="1417" w:right="720" w:bottom="1077" w:left="720" w:header="1020" w:footer="340" w:gutter="0"/>
          <w:cols w:space="425"/>
          <w:titlePg/>
          <w:bidi/>
          <w:docGrid w:type="lines" w:linePitch="326"/>
        </w:sectPr>
      </w:pPr>
    </w:p>
    <w:p w:rsidR="003A03F4" w:rsidRDefault="003A03F4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</w:p>
    <w:p w:rsidR="00BC5EF5" w:rsidRDefault="00BC5EF5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</w:p>
    <w:p w:rsidR="00BC5EF5" w:rsidRDefault="00BC5EF5" w:rsidP="00BC5EF5">
      <w:pPr>
        <w:pStyle w:val="MDPI71References"/>
        <w:numPr>
          <w:ilvl w:val="0"/>
          <w:numId w:val="0"/>
        </w:numPr>
        <w:jc w:val="center"/>
      </w:pPr>
      <w:r>
        <w:rPr>
          <w:noProof/>
          <w:lang w:val="es-ES" w:eastAsia="es-ES" w:bidi="ar-SA"/>
        </w:rPr>
        <w:drawing>
          <wp:inline distT="0" distB="0" distL="0" distR="0" wp14:anchorId="124FBD32" wp14:editId="1819F504">
            <wp:extent cx="4863600" cy="3445200"/>
            <wp:effectExtent l="0" t="0" r="0" b="0"/>
            <wp:docPr id="1087798988" name="Imagen 1087798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14" t="11907" r="6978"/>
                    <a:stretch/>
                  </pic:blipFill>
                  <pic:spPr bwMode="auto">
                    <a:xfrm>
                      <a:off x="0" y="0"/>
                      <a:ext cx="4863600" cy="344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5EF5" w:rsidRDefault="00BC5EF5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</w:p>
    <w:p w:rsidR="00BC5EF5" w:rsidRDefault="00BC5EF5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  <w:r>
        <w:rPr>
          <w:lang w:val="es-ES" w:eastAsia="es-ES"/>
        </w:rPr>
        <w:drawing>
          <wp:inline distT="0" distB="0" distL="0" distR="0" wp14:anchorId="36D969BA" wp14:editId="4DB9E527">
            <wp:extent cx="5760720" cy="3456432"/>
            <wp:effectExtent l="0" t="0" r="0" b="0"/>
            <wp:docPr id="439172117" name="Imagen 439172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6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EF5" w:rsidRDefault="00BC5EF5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  <w:r w:rsidRPr="00BC5EF5">
        <w:rPr>
          <w:rFonts w:eastAsia="Belleza" w:cs="Belleza"/>
          <w:b/>
          <w:bCs/>
          <w:color w:val="auto"/>
          <w:sz w:val="18"/>
          <w:szCs w:val="18"/>
        </w:rPr>
        <w:t>Figure S</w:t>
      </w:r>
      <w:r>
        <w:rPr>
          <w:rFonts w:eastAsia="Belleza" w:cs="Belleza"/>
          <w:b/>
          <w:bCs/>
          <w:color w:val="auto"/>
          <w:sz w:val="18"/>
          <w:szCs w:val="18"/>
        </w:rPr>
        <w:t>2</w:t>
      </w:r>
      <w:r w:rsidRPr="00BC5EF5">
        <w:rPr>
          <w:rFonts w:eastAsia="Belleza" w:cs="Belleza"/>
          <w:b/>
          <w:bCs/>
          <w:color w:val="auto"/>
          <w:sz w:val="18"/>
          <w:szCs w:val="18"/>
        </w:rPr>
        <w:t>.</w:t>
      </w:r>
      <w:r w:rsidRPr="00BC5EF5">
        <w:rPr>
          <w:rFonts w:eastAsia="Belleza" w:cs="Belleza"/>
          <w:bCs/>
          <w:color w:val="auto"/>
          <w:sz w:val="18"/>
          <w:szCs w:val="18"/>
        </w:rPr>
        <w:t xml:space="preserve"> AlphaFold 3D model structure of </w:t>
      </w:r>
      <w:r w:rsidRPr="00BC5EF5">
        <w:rPr>
          <w:rFonts w:eastAsia="Belleza" w:cs="Belleza"/>
          <w:bCs/>
          <w:i/>
          <w:color w:val="auto"/>
          <w:sz w:val="18"/>
          <w:szCs w:val="18"/>
        </w:rPr>
        <w:t>R. delemar</w:t>
      </w:r>
      <w:r w:rsidRPr="00BC5EF5">
        <w:rPr>
          <w:rFonts w:eastAsia="Belleza" w:cs="Belleza"/>
          <w:bCs/>
          <w:color w:val="auto"/>
          <w:sz w:val="18"/>
          <w:szCs w:val="18"/>
        </w:rPr>
        <w:t xml:space="preserve"> lipase superposed to the WP_075743487.1 structure high-lighting the catalytic triad (with C atoms colored in cyan) and the lid domain (colored in maroon and wheat, respectively) (top). The positions of W89 and D215 in the lid domains of the </w:t>
      </w:r>
      <w:r w:rsidRPr="00BC5EF5">
        <w:rPr>
          <w:rFonts w:eastAsia="Belleza" w:cs="Belleza"/>
          <w:bCs/>
          <w:i/>
          <w:color w:val="auto"/>
          <w:sz w:val="18"/>
          <w:szCs w:val="18"/>
        </w:rPr>
        <w:t>R. delemar</w:t>
      </w:r>
      <w:r w:rsidRPr="00BC5EF5">
        <w:rPr>
          <w:rFonts w:eastAsia="Belleza" w:cs="Belleza"/>
          <w:bCs/>
          <w:color w:val="auto"/>
          <w:sz w:val="18"/>
          <w:szCs w:val="18"/>
        </w:rPr>
        <w:t xml:space="preserve"> and WP_075743487.1 lipases are depicted, showing the absence of the bulky W residue in the lid domain of the lipase active against long-chain triglycerides (bottom).</w:t>
      </w:r>
    </w:p>
    <w:p w:rsidR="00BC5EF5" w:rsidRDefault="00BC5EF5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</w:p>
    <w:p w:rsidR="00BC5EF5" w:rsidRDefault="00BC5EF5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  <w:r>
        <w:rPr>
          <w:lang w:val="es-ES" w:eastAsia="es-ES"/>
        </w:rPr>
        <w:lastRenderedPageBreak/>
        <w:drawing>
          <wp:inline distT="0" distB="0" distL="0" distR="0" wp14:anchorId="16F73BE5" wp14:editId="25C1735F">
            <wp:extent cx="5760720" cy="3564446"/>
            <wp:effectExtent l="0" t="0" r="0" b="0"/>
            <wp:docPr id="180234098" name="Imagen 180234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4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EF5" w:rsidRDefault="00BC5EF5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  <w:r>
        <w:rPr>
          <w:rFonts w:eastAsia="Belleza" w:cs="Belleza"/>
          <w:b/>
          <w:bCs/>
          <w:color w:val="auto"/>
          <w:sz w:val="18"/>
          <w:szCs w:val="18"/>
        </w:rPr>
        <w:t>Figure S3</w:t>
      </w:r>
      <w:r w:rsidRPr="00BC5EF5">
        <w:rPr>
          <w:rFonts w:eastAsia="Belleza" w:cs="Belleza"/>
          <w:bCs/>
          <w:color w:val="auto"/>
          <w:sz w:val="18"/>
          <w:szCs w:val="18"/>
        </w:rPr>
        <w:t xml:space="preserve">. Scatter plots of the opening distance against the total energy of the </w:t>
      </w:r>
      <w:r w:rsidRPr="00194B2C">
        <w:rPr>
          <w:rFonts w:eastAsia="Belleza" w:cs="Belleza"/>
          <w:bCs/>
          <w:i/>
          <w:color w:val="auto"/>
          <w:sz w:val="18"/>
          <w:szCs w:val="18"/>
        </w:rPr>
        <w:t>R</w:t>
      </w:r>
      <w:r w:rsidR="00194B2C" w:rsidRPr="00194B2C">
        <w:rPr>
          <w:rFonts w:eastAsia="Belleza" w:cs="Belleza"/>
          <w:bCs/>
          <w:i/>
          <w:color w:val="auto"/>
          <w:sz w:val="18"/>
          <w:szCs w:val="18"/>
        </w:rPr>
        <w:t>.</w:t>
      </w:r>
      <w:r w:rsidRPr="00194B2C">
        <w:rPr>
          <w:rFonts w:eastAsia="Belleza" w:cs="Belleza"/>
          <w:bCs/>
          <w:i/>
          <w:color w:val="auto"/>
          <w:sz w:val="18"/>
          <w:szCs w:val="18"/>
        </w:rPr>
        <w:t xml:space="preserve"> delemar</w:t>
      </w:r>
      <w:r w:rsidRPr="00BC5EF5">
        <w:rPr>
          <w:rFonts w:eastAsia="Belleza" w:cs="Belleza"/>
          <w:bCs/>
          <w:color w:val="auto"/>
          <w:sz w:val="18"/>
          <w:szCs w:val="18"/>
        </w:rPr>
        <w:t xml:space="preserve"> lipase. The energy profile was cre</w:t>
      </w:r>
      <w:bookmarkStart w:id="0" w:name="_GoBack"/>
      <w:bookmarkEnd w:id="0"/>
      <w:r w:rsidRPr="00BC5EF5">
        <w:rPr>
          <w:rFonts w:eastAsia="Belleza" w:cs="Belleza"/>
          <w:bCs/>
          <w:color w:val="auto"/>
          <w:sz w:val="18"/>
          <w:szCs w:val="18"/>
        </w:rPr>
        <w:t>ated with the Matplotlib library</w:t>
      </w:r>
      <w:r>
        <w:rPr>
          <w:rFonts w:eastAsia="Belleza" w:cs="Belleza"/>
          <w:bCs/>
          <w:color w:val="auto"/>
          <w:sz w:val="18"/>
          <w:szCs w:val="18"/>
        </w:rPr>
        <w:t>.</w:t>
      </w:r>
    </w:p>
    <w:p w:rsidR="003A03F4" w:rsidRDefault="003A03F4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  <w:sectPr w:rsidR="003A03F4" w:rsidSect="000673A5">
          <w:pgSz w:w="11906" w:h="16838" w:code="9"/>
          <w:pgMar w:top="1417" w:right="720" w:bottom="1077" w:left="720" w:header="1020" w:footer="340" w:gutter="0"/>
          <w:cols w:space="425"/>
          <w:titlePg/>
          <w:bidi/>
          <w:docGrid w:type="lines" w:linePitch="326"/>
        </w:sectPr>
      </w:pPr>
    </w:p>
    <w:p w:rsidR="003A03F4" w:rsidRPr="003F201B" w:rsidRDefault="003A03F4" w:rsidP="0008523A">
      <w:pPr>
        <w:spacing w:line="228" w:lineRule="auto"/>
        <w:rPr>
          <w:rFonts w:eastAsia="Belleza" w:cs="Belleza"/>
          <w:bCs/>
          <w:color w:val="auto"/>
          <w:sz w:val="18"/>
          <w:szCs w:val="18"/>
        </w:rPr>
      </w:pPr>
    </w:p>
    <w:p w:rsidR="0008523A" w:rsidRDefault="0008523A" w:rsidP="0008523A">
      <w:pPr>
        <w:pStyle w:val="MDPI71References"/>
        <w:numPr>
          <w:ilvl w:val="0"/>
          <w:numId w:val="0"/>
        </w:numPr>
      </w:pPr>
    </w:p>
    <w:p w:rsidR="0008523A" w:rsidRDefault="0008523A" w:rsidP="0008523A">
      <w:pPr>
        <w:spacing w:line="360" w:lineRule="auto"/>
        <w:jc w:val="center"/>
        <w:rPr>
          <w:rFonts w:ascii="Belleza" w:eastAsia="Belleza" w:hAnsi="Belleza" w:cs="Belleza"/>
          <w:b/>
          <w:bCs/>
          <w:color w:val="0070C0"/>
        </w:rPr>
      </w:pPr>
      <w:r>
        <w:rPr>
          <w:rFonts w:ascii="Belleza" w:eastAsia="Belleza" w:hAnsi="Belleza" w:cs="Belleza"/>
          <w:b/>
          <w:color w:val="0070C0"/>
          <w:lang w:val="es-ES" w:eastAsia="es-ES"/>
        </w:rPr>
        <w:drawing>
          <wp:inline distT="114300" distB="114300" distL="114300" distR="114300" wp14:anchorId="0973B950" wp14:editId="3798F593">
            <wp:extent cx="5781358" cy="3497364"/>
            <wp:effectExtent l="0" t="0" r="0" b="0"/>
            <wp:docPr id="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 r="6203"/>
                    <a:stretch>
                      <a:fillRect/>
                    </a:stretch>
                  </pic:blipFill>
                  <pic:spPr>
                    <a:xfrm>
                      <a:off x="0" y="0"/>
                      <a:ext cx="5781358" cy="34973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08523A" w:rsidRDefault="0008523A" w:rsidP="0008523A">
      <w:pPr>
        <w:spacing w:line="228" w:lineRule="auto"/>
        <w:rPr>
          <w:rFonts w:eastAsia="Belleza" w:cs="Belleza"/>
          <w:color w:val="auto"/>
          <w:sz w:val="18"/>
          <w:szCs w:val="18"/>
        </w:rPr>
      </w:pPr>
      <w:r>
        <w:rPr>
          <w:rFonts w:eastAsia="Belleza" w:cs="Belleza"/>
          <w:b/>
          <w:bCs/>
          <w:color w:val="auto"/>
          <w:sz w:val="18"/>
          <w:szCs w:val="18"/>
        </w:rPr>
        <w:t>Figure S</w:t>
      </w:r>
      <w:r w:rsidR="00BC5EF5">
        <w:rPr>
          <w:rFonts w:eastAsia="Belleza" w:cs="Belleza"/>
          <w:b/>
          <w:bCs/>
          <w:color w:val="auto"/>
          <w:sz w:val="18"/>
          <w:szCs w:val="18"/>
        </w:rPr>
        <w:t>4</w:t>
      </w:r>
      <w:r w:rsidRPr="26F2906A">
        <w:rPr>
          <w:rFonts w:eastAsia="Belleza" w:cs="Belleza"/>
          <w:b/>
          <w:bCs/>
          <w:color w:val="auto"/>
          <w:sz w:val="18"/>
          <w:szCs w:val="18"/>
        </w:rPr>
        <w:t>.</w:t>
      </w:r>
      <w:r w:rsidRPr="26F2906A">
        <w:rPr>
          <w:rFonts w:eastAsia="Belleza" w:cs="Belleza"/>
          <w:color w:val="auto"/>
          <w:sz w:val="18"/>
          <w:szCs w:val="18"/>
        </w:rPr>
        <w:t xml:space="preserve"> Migration simulation of triolein to </w:t>
      </w:r>
      <w:r>
        <w:t>WP_075743487.1</w:t>
      </w:r>
      <w:r w:rsidRPr="26F2906A">
        <w:rPr>
          <w:rFonts w:eastAsia="Belleza" w:cs="Belleza"/>
          <w:color w:val="auto"/>
          <w:sz w:val="18"/>
          <w:szCs w:val="18"/>
        </w:rPr>
        <w:t>’s active site. The colorbar shows the relative solvent accessible surface area (SASA) of the substrate. The energy profile was created with the Matplotlib library.</w:t>
      </w:r>
    </w:p>
    <w:p w:rsidR="003A03F4" w:rsidRDefault="003A03F4" w:rsidP="0008523A">
      <w:pPr>
        <w:spacing w:line="228" w:lineRule="auto"/>
        <w:rPr>
          <w:rFonts w:eastAsia="Belleza" w:cs="Belleza"/>
          <w:color w:val="auto"/>
          <w:sz w:val="18"/>
          <w:szCs w:val="18"/>
          <w:vertAlign w:val="superscript"/>
        </w:rPr>
        <w:sectPr w:rsidR="003A03F4" w:rsidSect="000673A5">
          <w:pgSz w:w="11906" w:h="16838" w:code="9"/>
          <w:pgMar w:top="1417" w:right="720" w:bottom="1077" w:left="720" w:header="1020" w:footer="340" w:gutter="0"/>
          <w:cols w:space="425"/>
          <w:titlePg/>
          <w:bidi/>
          <w:docGrid w:type="lines" w:linePitch="326"/>
        </w:sectPr>
      </w:pPr>
    </w:p>
    <w:p w:rsidR="00BC5EF5" w:rsidRDefault="00BC5EF5" w:rsidP="00BC5EF5">
      <w:pPr>
        <w:spacing w:line="360" w:lineRule="auto"/>
        <w:jc w:val="center"/>
        <w:rPr>
          <w:rFonts w:ascii="Belleza" w:eastAsia="Belleza" w:hAnsi="Belleza" w:cs="Belleza"/>
          <w:color w:val="0070C0"/>
        </w:rPr>
      </w:pPr>
      <w:r>
        <w:rPr>
          <w:rFonts w:ascii="Belleza" w:eastAsia="Belleza" w:hAnsi="Belleza" w:cs="Belleza"/>
          <w:color w:val="0070C0"/>
          <w:lang w:val="es-ES" w:eastAsia="es-ES"/>
        </w:rPr>
        <w:lastRenderedPageBreak/>
        <w:drawing>
          <wp:inline distT="114300" distB="114300" distL="114300" distR="114300" wp14:anchorId="39EA3A0E" wp14:editId="69C20AFE">
            <wp:extent cx="5472000" cy="2833200"/>
            <wp:effectExtent l="0" t="0" r="0" b="5715"/>
            <wp:docPr id="10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 rotWithShape="1">
                    <a:blip r:embed="rId14"/>
                    <a:srcRect t="5295" b="8397"/>
                    <a:stretch/>
                  </pic:blipFill>
                  <pic:spPr bwMode="auto">
                    <a:xfrm>
                      <a:off x="0" y="0"/>
                      <a:ext cx="5472000" cy="283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5EF5" w:rsidRDefault="00BC5EF5" w:rsidP="00BC5EF5">
      <w:pPr>
        <w:spacing w:line="360" w:lineRule="auto"/>
        <w:jc w:val="center"/>
        <w:rPr>
          <w:rFonts w:ascii="Belleza" w:eastAsia="Belleza" w:hAnsi="Belleza" w:cs="Belleza"/>
          <w:color w:val="0070C0"/>
        </w:rPr>
      </w:pPr>
      <w:r>
        <w:rPr>
          <w:lang w:val="es-ES" w:eastAsia="es-ES"/>
        </w:rPr>
        <w:drawing>
          <wp:inline distT="0" distB="0" distL="0" distR="0" wp14:anchorId="542C9F4B" wp14:editId="4EE7E519">
            <wp:extent cx="4622400" cy="2602800"/>
            <wp:effectExtent l="0" t="0" r="0" b="7620"/>
            <wp:docPr id="408050154" name="Imagen 408050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8" b="2217"/>
                    <a:stretch/>
                  </pic:blipFill>
                  <pic:spPr bwMode="auto">
                    <a:xfrm>
                      <a:off x="0" y="0"/>
                      <a:ext cx="4622400" cy="260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523A" w:rsidRDefault="00BC5EF5" w:rsidP="0008523A">
      <w:pPr>
        <w:spacing w:line="360" w:lineRule="auto"/>
        <w:jc w:val="center"/>
        <w:rPr>
          <w:rFonts w:ascii="Belleza" w:eastAsia="Belleza" w:hAnsi="Belleza" w:cs="Belleza"/>
          <w:color w:val="0070C0"/>
        </w:rPr>
      </w:pPr>
      <w:r>
        <w:rPr>
          <w:lang w:val="es-ES" w:eastAsia="es-ES"/>
        </w:rPr>
        <w:drawing>
          <wp:inline distT="0" distB="0" distL="0" distR="0" wp14:anchorId="3CA1930B" wp14:editId="1D92DC3C">
            <wp:extent cx="5382000" cy="2793600"/>
            <wp:effectExtent l="0" t="0" r="0" b="6985"/>
            <wp:docPr id="1553005941" name="Imagen 1553005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4" b="6868"/>
                    <a:stretch/>
                  </pic:blipFill>
                  <pic:spPr bwMode="auto">
                    <a:xfrm>
                      <a:off x="0" y="0"/>
                      <a:ext cx="5382000" cy="279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523A" w:rsidRDefault="00BC5EF5" w:rsidP="0008523A">
      <w:pPr>
        <w:pStyle w:val="MDPI71References"/>
        <w:numPr>
          <w:ilvl w:val="0"/>
          <w:numId w:val="0"/>
        </w:numPr>
        <w:rPr>
          <w:rFonts w:ascii="0,95" w:hAnsi="0,95"/>
          <w:color w:val="auto"/>
        </w:rPr>
      </w:pPr>
      <w:r w:rsidRPr="00BC5EF5">
        <w:rPr>
          <w:rFonts w:eastAsia="Palatino Linotype" w:cs="Palatino Linotype"/>
          <w:b/>
          <w:bCs/>
          <w:color w:val="auto"/>
        </w:rPr>
        <w:t>Figure S</w:t>
      </w:r>
      <w:r>
        <w:rPr>
          <w:rFonts w:eastAsia="Palatino Linotype" w:cs="Palatino Linotype"/>
          <w:b/>
          <w:bCs/>
          <w:color w:val="auto"/>
        </w:rPr>
        <w:t>5</w:t>
      </w:r>
      <w:r w:rsidRPr="00BC5EF5">
        <w:rPr>
          <w:rFonts w:eastAsia="Palatino Linotype" w:cs="Palatino Linotype"/>
          <w:b/>
          <w:bCs/>
          <w:color w:val="auto"/>
        </w:rPr>
        <w:t xml:space="preserve">. </w:t>
      </w:r>
      <w:r w:rsidRPr="00BC5EF5">
        <w:rPr>
          <w:rFonts w:eastAsia="Palatino Linotype" w:cs="Palatino Linotype"/>
          <w:bCs/>
          <w:color w:val="auto"/>
        </w:rPr>
        <w:t xml:space="preserve">The used </w:t>
      </w:r>
      <w:proofErr w:type="spellStart"/>
      <w:r w:rsidRPr="00BC5EF5">
        <w:rPr>
          <w:rFonts w:eastAsia="Palatino Linotype" w:cs="Palatino Linotype"/>
          <w:bCs/>
          <w:color w:val="auto"/>
        </w:rPr>
        <w:t>triolein</w:t>
      </w:r>
      <w:proofErr w:type="spellEnd"/>
      <w:r w:rsidRPr="00BC5EF5">
        <w:rPr>
          <w:rFonts w:eastAsia="Palatino Linotype" w:cs="Palatino Linotype"/>
          <w:bCs/>
          <w:color w:val="auto"/>
        </w:rPr>
        <w:t xml:space="preserve"> docking pose on the open conformation structure of WP_075743487.1</w:t>
      </w:r>
      <w:r w:rsidR="00194B2C" w:rsidRPr="00BE5560">
        <w:rPr>
          <w:vertAlign w:val="subscript"/>
        </w:rPr>
        <w:t>W89M/L60F</w:t>
      </w:r>
      <w:r w:rsidRPr="00BC5EF5">
        <w:rPr>
          <w:rFonts w:eastAsia="Palatino Linotype" w:cs="Palatino Linotype"/>
          <w:bCs/>
          <w:color w:val="auto"/>
        </w:rPr>
        <w:t xml:space="preserve">’s double mutant (top), </w:t>
      </w:r>
      <w:r w:rsidRPr="00194B2C">
        <w:rPr>
          <w:rFonts w:eastAsia="Palatino Linotype" w:cs="Palatino Linotype"/>
          <w:bCs/>
          <w:i/>
          <w:color w:val="auto"/>
        </w:rPr>
        <w:t>R</w:t>
      </w:r>
      <w:r w:rsidR="00194B2C" w:rsidRPr="00194B2C">
        <w:rPr>
          <w:rFonts w:eastAsia="Palatino Linotype" w:cs="Palatino Linotype"/>
          <w:bCs/>
          <w:i/>
          <w:color w:val="auto"/>
        </w:rPr>
        <w:t>.</w:t>
      </w:r>
      <w:r w:rsidRPr="00194B2C">
        <w:rPr>
          <w:rFonts w:eastAsia="Palatino Linotype" w:cs="Palatino Linotype"/>
          <w:bCs/>
          <w:i/>
          <w:color w:val="auto"/>
        </w:rPr>
        <w:t xml:space="preserve"> </w:t>
      </w:r>
      <w:proofErr w:type="spellStart"/>
      <w:r w:rsidRPr="00194B2C">
        <w:rPr>
          <w:rFonts w:eastAsia="Palatino Linotype" w:cs="Palatino Linotype"/>
          <w:bCs/>
          <w:i/>
          <w:color w:val="auto"/>
        </w:rPr>
        <w:t>delemar</w:t>
      </w:r>
      <w:proofErr w:type="spellEnd"/>
      <w:r w:rsidRPr="00BC5EF5">
        <w:rPr>
          <w:rFonts w:eastAsia="Palatino Linotype" w:cs="Palatino Linotype"/>
          <w:bCs/>
          <w:color w:val="auto"/>
        </w:rPr>
        <w:t xml:space="preserve"> lipase, and lid swapped mutant (bottom), highlighting the catalytic triad (with C atoms colored in cyan) and the lid do-main (colored in wheat for the double mutant, in maroon for the </w:t>
      </w:r>
      <w:r w:rsidRPr="00BC5EF5">
        <w:rPr>
          <w:rFonts w:eastAsia="Palatino Linotype" w:cs="Palatino Linotype"/>
          <w:bCs/>
          <w:i/>
          <w:color w:val="auto"/>
        </w:rPr>
        <w:t xml:space="preserve">R. </w:t>
      </w:r>
      <w:proofErr w:type="spellStart"/>
      <w:r w:rsidRPr="00BC5EF5">
        <w:rPr>
          <w:rFonts w:eastAsia="Palatino Linotype" w:cs="Palatino Linotype"/>
          <w:bCs/>
          <w:i/>
          <w:color w:val="auto"/>
        </w:rPr>
        <w:t>delemar</w:t>
      </w:r>
      <w:proofErr w:type="spellEnd"/>
      <w:r w:rsidRPr="00BC5EF5">
        <w:rPr>
          <w:rFonts w:eastAsia="Palatino Linotype" w:cs="Palatino Linotype"/>
          <w:bCs/>
          <w:color w:val="auto"/>
        </w:rPr>
        <w:t xml:space="preserve"> lipase, and in orange for the lid swapped mutant</w:t>
      </w:r>
      <w:r w:rsidR="0008523A" w:rsidRPr="00BC5EF5">
        <w:rPr>
          <w:rFonts w:eastAsia="Palatino Linotype" w:cs="Palatino Linotype"/>
          <w:color w:val="auto"/>
        </w:rPr>
        <w:t>).</w:t>
      </w:r>
    </w:p>
    <w:p w:rsidR="0008523A" w:rsidRDefault="0008523A" w:rsidP="0008523A">
      <w:pPr>
        <w:pStyle w:val="MDPI71References"/>
        <w:numPr>
          <w:ilvl w:val="0"/>
          <w:numId w:val="0"/>
        </w:numPr>
        <w:rPr>
          <w:rFonts w:eastAsia="Palatino Linotype" w:cs="Palatino Linotype"/>
          <w:color w:val="auto"/>
        </w:rPr>
      </w:pPr>
    </w:p>
    <w:p w:rsidR="00BC5EF5" w:rsidRDefault="00BC5EF5" w:rsidP="0008523A">
      <w:pPr>
        <w:pStyle w:val="MDPI71References"/>
        <w:numPr>
          <w:ilvl w:val="0"/>
          <w:numId w:val="0"/>
        </w:numPr>
        <w:rPr>
          <w:rFonts w:eastAsia="Palatino Linotype" w:cs="Palatino Linotype"/>
          <w:color w:val="auto"/>
        </w:rPr>
      </w:pPr>
      <w:r>
        <w:rPr>
          <w:noProof/>
          <w:lang w:val="es-ES" w:eastAsia="es-ES" w:bidi="ar-SA"/>
        </w:rPr>
        <w:lastRenderedPageBreak/>
        <w:drawing>
          <wp:inline distT="0" distB="0" distL="0" distR="0" wp14:anchorId="3533FA92" wp14:editId="26207368">
            <wp:extent cx="5760720" cy="3564446"/>
            <wp:effectExtent l="0" t="0" r="0" b="0"/>
            <wp:docPr id="194984638" name="Imagen 194984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4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EF5" w:rsidRDefault="00BC5EF5" w:rsidP="0008523A">
      <w:pPr>
        <w:pStyle w:val="MDPI71References"/>
        <w:numPr>
          <w:ilvl w:val="0"/>
          <w:numId w:val="0"/>
        </w:numPr>
        <w:rPr>
          <w:rFonts w:eastAsia="Palatino Linotype" w:cs="Palatino Linotype"/>
          <w:color w:val="auto"/>
        </w:rPr>
      </w:pPr>
      <w:r w:rsidRPr="00BC5EF5">
        <w:rPr>
          <w:rFonts w:eastAsia="Palatino Linotype" w:cs="Palatino Linotype"/>
          <w:b/>
          <w:color w:val="auto"/>
        </w:rPr>
        <w:t>Figure S6</w:t>
      </w:r>
      <w:r w:rsidRPr="00BC5EF5">
        <w:rPr>
          <w:rFonts w:eastAsia="Palatino Linotype" w:cs="Palatino Linotype"/>
          <w:color w:val="auto"/>
        </w:rPr>
        <w:t xml:space="preserve">. Scatter plots of the serine-substrate (nucleophile O of the catalytic </w:t>
      </w:r>
      <w:proofErr w:type="spellStart"/>
      <w:r w:rsidRPr="00BC5EF5">
        <w:rPr>
          <w:rFonts w:eastAsia="Palatino Linotype" w:cs="Palatino Linotype"/>
          <w:color w:val="auto"/>
        </w:rPr>
        <w:t>Ser</w:t>
      </w:r>
      <w:proofErr w:type="spellEnd"/>
      <w:r w:rsidRPr="00BC5EF5">
        <w:rPr>
          <w:rFonts w:eastAsia="Palatino Linotype" w:cs="Palatino Linotype"/>
          <w:color w:val="auto"/>
        </w:rPr>
        <w:t xml:space="preserve"> residue and ester Cs of the substrate) distance against the interaction energy of the wild-type and the </w:t>
      </w:r>
      <w:r w:rsidRPr="00194B2C">
        <w:rPr>
          <w:rFonts w:eastAsia="Palatino Linotype" w:cs="Palatino Linotype"/>
          <w:i/>
          <w:color w:val="auto"/>
        </w:rPr>
        <w:t>R</w:t>
      </w:r>
      <w:r w:rsidR="00194B2C" w:rsidRPr="00194B2C">
        <w:rPr>
          <w:rFonts w:eastAsia="Palatino Linotype" w:cs="Palatino Linotype"/>
          <w:i/>
          <w:color w:val="auto"/>
        </w:rPr>
        <w:t>.</w:t>
      </w:r>
      <w:r w:rsidRPr="00194B2C">
        <w:rPr>
          <w:rFonts w:eastAsia="Palatino Linotype" w:cs="Palatino Linotype"/>
          <w:i/>
          <w:color w:val="auto"/>
        </w:rPr>
        <w:t xml:space="preserve"> </w:t>
      </w:r>
      <w:proofErr w:type="spellStart"/>
      <w:r w:rsidRPr="00194B2C">
        <w:rPr>
          <w:rFonts w:eastAsia="Palatino Linotype" w:cs="Palatino Linotype"/>
          <w:i/>
          <w:color w:val="auto"/>
        </w:rPr>
        <w:t>delemar</w:t>
      </w:r>
      <w:proofErr w:type="spellEnd"/>
      <w:r w:rsidRPr="00BC5EF5">
        <w:rPr>
          <w:rFonts w:eastAsia="Palatino Linotype" w:cs="Palatino Linotype"/>
          <w:color w:val="auto"/>
        </w:rPr>
        <w:t xml:space="preserve"> lipase. The energy profiles were created with the </w:t>
      </w:r>
      <w:proofErr w:type="spellStart"/>
      <w:r w:rsidRPr="00BC5EF5">
        <w:rPr>
          <w:rFonts w:eastAsia="Palatino Linotype" w:cs="Palatino Linotype"/>
          <w:color w:val="auto"/>
        </w:rPr>
        <w:t>Matplotlib</w:t>
      </w:r>
      <w:proofErr w:type="spellEnd"/>
      <w:r w:rsidRPr="00BC5EF5">
        <w:rPr>
          <w:rFonts w:eastAsia="Palatino Linotype" w:cs="Palatino Linotype"/>
          <w:color w:val="auto"/>
        </w:rPr>
        <w:t xml:space="preserve"> library.</w:t>
      </w:r>
    </w:p>
    <w:p w:rsidR="003A03F4" w:rsidRDefault="003A03F4" w:rsidP="0008523A">
      <w:pPr>
        <w:pStyle w:val="MDPI71References"/>
        <w:numPr>
          <w:ilvl w:val="0"/>
          <w:numId w:val="0"/>
        </w:numPr>
        <w:rPr>
          <w:rFonts w:eastAsia="Palatino Linotype" w:cs="Palatino Linotype"/>
          <w:color w:val="auto"/>
        </w:rPr>
        <w:sectPr w:rsidR="003A03F4" w:rsidSect="000673A5">
          <w:pgSz w:w="11906" w:h="16838" w:code="9"/>
          <w:pgMar w:top="1417" w:right="720" w:bottom="1077" w:left="720" w:header="1020" w:footer="340" w:gutter="0"/>
          <w:cols w:space="425"/>
          <w:titlePg/>
          <w:bidi/>
          <w:docGrid w:type="lines" w:linePitch="326"/>
        </w:sectPr>
      </w:pPr>
    </w:p>
    <w:p w:rsidR="003A03F4" w:rsidRDefault="003A03F4" w:rsidP="0008523A">
      <w:pPr>
        <w:pStyle w:val="MDPI71References"/>
        <w:numPr>
          <w:ilvl w:val="0"/>
          <w:numId w:val="0"/>
        </w:numPr>
        <w:rPr>
          <w:rFonts w:eastAsia="Palatino Linotype" w:cs="Palatino Linotype"/>
          <w:color w:val="auto"/>
        </w:rPr>
      </w:pPr>
    </w:p>
    <w:p w:rsidR="0008523A" w:rsidRDefault="0008523A" w:rsidP="0008523A">
      <w:pPr>
        <w:pStyle w:val="MDPI71References"/>
        <w:numPr>
          <w:ilvl w:val="0"/>
          <w:numId w:val="0"/>
        </w:numPr>
        <w:jc w:val="center"/>
      </w:pPr>
      <w:r>
        <w:rPr>
          <w:noProof/>
          <w:lang w:val="es-ES" w:eastAsia="es-ES" w:bidi="ar-SA"/>
        </w:rPr>
        <w:drawing>
          <wp:inline distT="0" distB="0" distL="0" distR="0" wp14:anchorId="1860B031" wp14:editId="5053F9ED">
            <wp:extent cx="5779008" cy="3575761"/>
            <wp:effectExtent l="0" t="0" r="0" b="0"/>
            <wp:docPr id="1810793765" name="Imagen 1810793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9008" cy="3575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23A" w:rsidRDefault="0008523A" w:rsidP="0008523A">
      <w:pPr>
        <w:pStyle w:val="MDPI31text"/>
        <w:ind w:left="0" w:firstLine="0"/>
        <w:rPr>
          <w:color w:val="000000" w:themeColor="text1"/>
          <w:sz w:val="18"/>
          <w:szCs w:val="18"/>
        </w:rPr>
      </w:pPr>
      <w:r>
        <w:rPr>
          <w:b/>
          <w:bCs/>
          <w:sz w:val="18"/>
          <w:szCs w:val="18"/>
        </w:rPr>
        <w:t>Figure S</w:t>
      </w:r>
      <w:r w:rsidR="00BC5EF5">
        <w:rPr>
          <w:b/>
          <w:bCs/>
          <w:sz w:val="18"/>
          <w:szCs w:val="18"/>
        </w:rPr>
        <w:t>7</w:t>
      </w:r>
      <w:r w:rsidRPr="26F2906A">
        <w:rPr>
          <w:b/>
          <w:bCs/>
          <w:sz w:val="18"/>
          <w:szCs w:val="18"/>
        </w:rPr>
        <w:t xml:space="preserve">. </w:t>
      </w:r>
      <w:r w:rsidRPr="26F2906A">
        <w:rPr>
          <w:sz w:val="18"/>
          <w:szCs w:val="18"/>
        </w:rPr>
        <w:t>Scatter plots of the opening distance against the total energy of the WP_075743487.1</w:t>
      </w:r>
      <w:r w:rsidRPr="26F2906A">
        <w:rPr>
          <w:i/>
          <w:iCs/>
          <w:sz w:val="18"/>
          <w:szCs w:val="18"/>
          <w:vertAlign w:val="subscript"/>
        </w:rPr>
        <w:t>lid</w:t>
      </w:r>
      <w:r w:rsidRPr="26F2906A">
        <w:rPr>
          <w:sz w:val="18"/>
          <w:szCs w:val="18"/>
        </w:rPr>
        <w:t xml:space="preserve"> system. The energy profile was created with the </w:t>
      </w:r>
      <w:proofErr w:type="spellStart"/>
      <w:r w:rsidRPr="26F2906A">
        <w:rPr>
          <w:sz w:val="18"/>
          <w:szCs w:val="18"/>
        </w:rPr>
        <w:t>Matplotlib</w:t>
      </w:r>
      <w:proofErr w:type="spellEnd"/>
      <w:r w:rsidRPr="26F2906A">
        <w:rPr>
          <w:sz w:val="18"/>
          <w:szCs w:val="18"/>
        </w:rPr>
        <w:t xml:space="preserve"> library</w:t>
      </w:r>
      <w:r w:rsidRPr="26F2906A">
        <w:rPr>
          <w:color w:val="000000" w:themeColor="text1"/>
          <w:sz w:val="18"/>
          <w:szCs w:val="18"/>
        </w:rPr>
        <w:t>.</w:t>
      </w:r>
    </w:p>
    <w:p w:rsidR="003A03F4" w:rsidRDefault="003A03F4" w:rsidP="0008523A">
      <w:pPr>
        <w:pStyle w:val="MDPI31text"/>
        <w:ind w:left="0" w:firstLine="0"/>
        <w:rPr>
          <w:color w:val="000000" w:themeColor="text1"/>
          <w:sz w:val="18"/>
          <w:szCs w:val="18"/>
        </w:rPr>
        <w:sectPr w:rsidR="003A03F4" w:rsidSect="000673A5">
          <w:pgSz w:w="11906" w:h="16838" w:code="9"/>
          <w:pgMar w:top="1417" w:right="720" w:bottom="1077" w:left="720" w:header="1020" w:footer="340" w:gutter="0"/>
          <w:cols w:space="425"/>
          <w:titlePg/>
          <w:bidi/>
          <w:docGrid w:type="lines" w:linePitch="326"/>
        </w:sectPr>
      </w:pPr>
    </w:p>
    <w:p w:rsidR="003A03F4" w:rsidRDefault="003A03F4" w:rsidP="0008523A">
      <w:pPr>
        <w:pStyle w:val="MDPI31text"/>
        <w:ind w:left="0" w:firstLine="0"/>
        <w:rPr>
          <w:color w:val="000000" w:themeColor="text1"/>
          <w:sz w:val="18"/>
          <w:szCs w:val="18"/>
        </w:rPr>
      </w:pPr>
    </w:p>
    <w:p w:rsidR="00A22592" w:rsidRDefault="00A22592" w:rsidP="0008523A">
      <w:pPr>
        <w:pStyle w:val="MDPI31text"/>
        <w:ind w:left="0" w:firstLine="0"/>
        <w:rPr>
          <w:color w:val="000000" w:themeColor="text1"/>
          <w:sz w:val="18"/>
          <w:szCs w:val="18"/>
        </w:rPr>
      </w:pPr>
    </w:p>
    <w:p w:rsidR="0008523A" w:rsidRDefault="0008523A" w:rsidP="0008523A">
      <w:pPr>
        <w:pStyle w:val="MDPI71References"/>
        <w:numPr>
          <w:ilvl w:val="0"/>
          <w:numId w:val="0"/>
        </w:numPr>
        <w:jc w:val="center"/>
        <w:rPr>
          <w:rFonts w:eastAsia="Palatino Linotype" w:cs="Palatino Linotype"/>
          <w:color w:val="auto"/>
        </w:rPr>
      </w:pPr>
      <w:r>
        <w:rPr>
          <w:noProof/>
          <w:lang w:val="es-ES" w:eastAsia="es-ES" w:bidi="ar-SA"/>
        </w:rPr>
        <w:drawing>
          <wp:inline distT="0" distB="0" distL="0" distR="0" wp14:anchorId="40A7E6CB" wp14:editId="044DD098">
            <wp:extent cx="5526000" cy="3420000"/>
            <wp:effectExtent l="0" t="0" r="0" b="9525"/>
            <wp:docPr id="650078873" name="Imagen 650078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6000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23A" w:rsidRDefault="0008523A" w:rsidP="0008523A">
      <w:pPr>
        <w:pStyle w:val="MDPI71References"/>
        <w:numPr>
          <w:ilvl w:val="0"/>
          <w:numId w:val="0"/>
        </w:numPr>
        <w:jc w:val="center"/>
      </w:pPr>
    </w:p>
    <w:p w:rsidR="0008523A" w:rsidRDefault="0008523A" w:rsidP="0008523A">
      <w:pPr>
        <w:pStyle w:val="MDPI71References"/>
        <w:numPr>
          <w:ilvl w:val="0"/>
          <w:numId w:val="0"/>
        </w:numPr>
        <w:rPr>
          <w:rFonts w:eastAsia="Palatino Linotype" w:cs="Palatino Linotype"/>
          <w:color w:val="auto"/>
        </w:rPr>
      </w:pPr>
    </w:p>
    <w:p w:rsidR="0008523A" w:rsidRPr="00F933F8" w:rsidRDefault="0008523A" w:rsidP="0008523A">
      <w:pPr>
        <w:pStyle w:val="MDPI31text"/>
        <w:ind w:left="0" w:firstLine="0"/>
        <w:rPr>
          <w:color w:val="000000" w:themeColor="text1"/>
          <w:sz w:val="18"/>
          <w:szCs w:val="18"/>
        </w:rPr>
      </w:pPr>
      <w:r>
        <w:rPr>
          <w:b/>
          <w:bCs/>
          <w:sz w:val="18"/>
          <w:szCs w:val="18"/>
        </w:rPr>
        <w:t>Figure S</w:t>
      </w:r>
      <w:r w:rsidR="00BC5EF5">
        <w:rPr>
          <w:b/>
          <w:bCs/>
          <w:sz w:val="18"/>
          <w:szCs w:val="18"/>
        </w:rPr>
        <w:t>8</w:t>
      </w:r>
      <w:r w:rsidRPr="26F2906A">
        <w:rPr>
          <w:b/>
          <w:bCs/>
          <w:sz w:val="18"/>
          <w:szCs w:val="18"/>
        </w:rPr>
        <w:t xml:space="preserve">. </w:t>
      </w:r>
      <w:r w:rsidRPr="26F2906A">
        <w:rPr>
          <w:sz w:val="18"/>
          <w:szCs w:val="18"/>
        </w:rPr>
        <w:t xml:space="preserve">Scatter plots of the serine-substrate (nucleophile O of the catalytic </w:t>
      </w:r>
      <w:proofErr w:type="spellStart"/>
      <w:r w:rsidRPr="26F2906A">
        <w:rPr>
          <w:sz w:val="18"/>
          <w:szCs w:val="18"/>
        </w:rPr>
        <w:t>Ser</w:t>
      </w:r>
      <w:proofErr w:type="spellEnd"/>
      <w:r w:rsidRPr="26F2906A">
        <w:rPr>
          <w:sz w:val="18"/>
          <w:szCs w:val="18"/>
        </w:rPr>
        <w:t xml:space="preserve"> residue and ester Cs of the substrate) distance against the interaction energy of the wild-type and the lid swapped mutant. The energy profiles were created with the </w:t>
      </w:r>
      <w:proofErr w:type="spellStart"/>
      <w:r w:rsidRPr="26F2906A">
        <w:rPr>
          <w:sz w:val="18"/>
          <w:szCs w:val="18"/>
        </w:rPr>
        <w:t>Matplotlib</w:t>
      </w:r>
      <w:proofErr w:type="spellEnd"/>
      <w:r w:rsidRPr="26F2906A">
        <w:rPr>
          <w:sz w:val="18"/>
          <w:szCs w:val="18"/>
        </w:rPr>
        <w:t xml:space="preserve"> library</w:t>
      </w:r>
      <w:r w:rsidRPr="26F2906A">
        <w:rPr>
          <w:color w:val="000000" w:themeColor="text1"/>
          <w:sz w:val="18"/>
          <w:szCs w:val="18"/>
        </w:rPr>
        <w:t>.</w:t>
      </w:r>
    </w:p>
    <w:p w:rsidR="004A676D" w:rsidRDefault="004A676D"/>
    <w:sectPr w:rsidR="004A676D" w:rsidSect="000673A5">
      <w:pgSz w:w="11906" w:h="16838" w:code="9"/>
      <w:pgMar w:top="1417" w:right="720" w:bottom="1077" w:left="720" w:header="1020" w:footer="340" w:gutter="0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07313" w:rsidRDefault="00A07313" w:rsidP="00A22592">
      <w:pPr>
        <w:spacing w:line="240" w:lineRule="auto"/>
      </w:pPr>
      <w:r>
        <w:separator/>
      </w:r>
    </w:p>
  </w:endnote>
  <w:endnote w:type="continuationSeparator" w:id="0">
    <w:p w:rsidR="00A07313" w:rsidRDefault="00A07313" w:rsidP="00A225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lleza">
    <w:altName w:val="Times New Roman"/>
    <w:charset w:val="00"/>
    <w:family w:val="auto"/>
    <w:pitch w:val="default"/>
  </w:font>
  <w:font w:name="0,95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71798282"/>
      <w:docPartObj>
        <w:docPartGallery w:val="Page Numbers (Bottom of Page)"/>
        <w:docPartUnique/>
      </w:docPartObj>
    </w:sdtPr>
    <w:sdtEndPr/>
    <w:sdtContent>
      <w:p w:rsidR="000673A5" w:rsidRDefault="000673A5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A6E0B" w:rsidRPr="00FA6E0B">
          <w:rPr>
            <w:lang w:val="es-ES"/>
          </w:rPr>
          <w:t>7</w:t>
        </w:r>
        <w:r>
          <w:fldChar w:fldCharType="end"/>
        </w:r>
      </w:p>
    </w:sdtContent>
  </w:sdt>
  <w:p w:rsidR="000673A5" w:rsidRDefault="000673A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9119648"/>
      <w:docPartObj>
        <w:docPartGallery w:val="Page Numbers (Bottom of Page)"/>
        <w:docPartUnique/>
      </w:docPartObj>
    </w:sdtPr>
    <w:sdtEndPr/>
    <w:sdtContent>
      <w:p w:rsidR="00A22592" w:rsidRDefault="00A22592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A6E0B" w:rsidRPr="00FA6E0B">
          <w:rPr>
            <w:lang w:val="es-ES"/>
          </w:rPr>
          <w:t>9</w:t>
        </w:r>
        <w:r>
          <w:fldChar w:fldCharType="end"/>
        </w:r>
      </w:p>
    </w:sdtContent>
  </w:sdt>
  <w:p w:rsidR="00A22592" w:rsidRDefault="00A2259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07313" w:rsidRDefault="00A07313" w:rsidP="00A22592">
      <w:pPr>
        <w:spacing w:line="240" w:lineRule="auto"/>
      </w:pPr>
      <w:r>
        <w:separator/>
      </w:r>
    </w:p>
  </w:footnote>
  <w:footnote w:type="continuationSeparator" w:id="0">
    <w:p w:rsidR="00A07313" w:rsidRDefault="00A07313" w:rsidP="00A2259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0012E46"/>
    <w:multiLevelType w:val="hybridMultilevel"/>
    <w:tmpl w:val="7946DCD0"/>
    <w:lvl w:ilvl="0" w:tplc="FFFFFFFF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2"/>
  <w:proofState w:spelling="clean" w:grammar="clean"/>
  <w:defaultTabStop w:val="708"/>
  <w:hyphenationZone w:val="425"/>
  <w:drawingGridHorizontalSpacing w:val="10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523A"/>
    <w:rsid w:val="000673A5"/>
    <w:rsid w:val="0008523A"/>
    <w:rsid w:val="00194B2C"/>
    <w:rsid w:val="002B33DC"/>
    <w:rsid w:val="003A03F4"/>
    <w:rsid w:val="004A676D"/>
    <w:rsid w:val="00730A7E"/>
    <w:rsid w:val="00971256"/>
    <w:rsid w:val="009D467C"/>
    <w:rsid w:val="00A07313"/>
    <w:rsid w:val="00A22592"/>
    <w:rsid w:val="00BC5EF5"/>
    <w:rsid w:val="00C0231B"/>
    <w:rsid w:val="00FA6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07081B8-7A2E-4BE2-8FD6-2135FFD8DD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523A"/>
    <w:pPr>
      <w:spacing w:after="0" w:line="260" w:lineRule="atLeast"/>
      <w:jc w:val="both"/>
    </w:pPr>
    <w:rPr>
      <w:rFonts w:ascii="Palatino Linotype" w:eastAsia="SimSun" w:hAnsi="Palatino Linotype" w:cs="Times New Roman"/>
      <w:noProof/>
      <w:color w:val="000000"/>
      <w:sz w:val="20"/>
      <w:szCs w:val="20"/>
      <w:lang w:val="en-U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MDPI12title">
    <w:name w:val="MDPI_1.2_title"/>
    <w:next w:val="Normal"/>
    <w:qFormat/>
    <w:rsid w:val="0008523A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al"/>
    <w:qFormat/>
    <w:rsid w:val="0008523A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31text">
    <w:name w:val="MDPI_3.1_text"/>
    <w:qFormat/>
    <w:rsid w:val="0008523A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paragraph" w:customStyle="1" w:styleId="MDPI71References">
    <w:name w:val="MDPI_7.1_References"/>
    <w:qFormat/>
    <w:rsid w:val="0008523A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character" w:styleId="Nmerodelnea">
    <w:name w:val="line number"/>
    <w:basedOn w:val="Fuentedeprrafopredeter"/>
    <w:uiPriority w:val="99"/>
    <w:semiHidden/>
    <w:unhideWhenUsed/>
    <w:rsid w:val="0008523A"/>
  </w:style>
  <w:style w:type="paragraph" w:styleId="Encabezado">
    <w:name w:val="header"/>
    <w:basedOn w:val="Normal"/>
    <w:link w:val="EncabezadoCar"/>
    <w:uiPriority w:val="99"/>
    <w:unhideWhenUsed/>
    <w:rsid w:val="00A22592"/>
    <w:pPr>
      <w:tabs>
        <w:tab w:val="center" w:pos="4252"/>
        <w:tab w:val="right" w:pos="8504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22592"/>
    <w:rPr>
      <w:rFonts w:ascii="Palatino Linotype" w:eastAsia="SimSun" w:hAnsi="Palatino Linotype" w:cs="Times New Roman"/>
      <w:noProof/>
      <w:color w:val="000000"/>
      <w:sz w:val="20"/>
      <w:szCs w:val="20"/>
      <w:lang w:val="en-US" w:eastAsia="zh-CN"/>
    </w:rPr>
  </w:style>
  <w:style w:type="paragraph" w:styleId="Piedepgina">
    <w:name w:val="footer"/>
    <w:basedOn w:val="Normal"/>
    <w:link w:val="PiedepginaCar"/>
    <w:uiPriority w:val="99"/>
    <w:unhideWhenUsed/>
    <w:rsid w:val="00A22592"/>
    <w:pPr>
      <w:tabs>
        <w:tab w:val="center" w:pos="4252"/>
        <w:tab w:val="right" w:pos="8504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22592"/>
    <w:rPr>
      <w:rFonts w:ascii="Palatino Linotype" w:eastAsia="SimSun" w:hAnsi="Palatino Linotype" w:cs="Times New Roman"/>
      <w:noProof/>
      <w:color w:val="000000"/>
      <w:sz w:val="20"/>
      <w:szCs w:val="20"/>
      <w:lang w:val="en-US"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C5EF5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C5EF5"/>
    <w:rPr>
      <w:rFonts w:ascii="Segoe UI" w:eastAsia="SimSun" w:hAnsi="Segoe UI" w:cs="Segoe UI"/>
      <w:noProof/>
      <w:color w:val="000000"/>
      <w:sz w:val="18"/>
      <w:szCs w:val="18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441</Words>
  <Characters>2430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 Ferrer</dc:creator>
  <cp:keywords/>
  <dc:description/>
  <cp:lastModifiedBy> </cp:lastModifiedBy>
  <cp:revision>4</cp:revision>
  <dcterms:created xsi:type="dcterms:W3CDTF">2023-08-03T12:30:00Z</dcterms:created>
  <dcterms:modified xsi:type="dcterms:W3CDTF">2023-08-03T13:16:00Z</dcterms:modified>
</cp:coreProperties>
</file>